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4046" w14:textId="77777777" w:rsidR="002B4D5C" w:rsidRDefault="00183078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object w:dxaOrig="1440" w:dyaOrig="1440" w14:anchorId="66CB4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26" DrawAspect="Content" ObjectID="_1669461525" r:id="rId8"/>
        </w:object>
      </w:r>
    </w:p>
    <w:p w14:paraId="1528A595" w14:textId="77777777"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14:paraId="53650B30" w14:textId="77777777"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14:paraId="666B03E8" w14:textId="77777777"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14:paraId="3281C275" w14:textId="77777777"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14:paraId="370DE0EA" w14:textId="77777777"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14:paraId="2A7A45C1" w14:textId="77777777"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14:paraId="2FD2C14D" w14:textId="77777777"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14:paraId="434E65B0" w14:textId="77777777"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14:paraId="319FEC0D" w14:textId="77777777"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 О С Т А Н О В Л Е Н И Е </w:t>
      </w:r>
    </w:p>
    <w:p w14:paraId="5F2F83C4" w14:textId="77777777"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14:paraId="27DEE4A5" w14:textId="77777777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CDED643" w14:textId="3ADA70A6" w:rsidR="00FE146F" w:rsidRPr="001724C3" w:rsidRDefault="001A594E" w:rsidP="00802C1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14.12.2020</w:t>
            </w:r>
          </w:p>
        </w:tc>
        <w:tc>
          <w:tcPr>
            <w:tcW w:w="3969" w:type="dxa"/>
            <w:shd w:val="clear" w:color="auto" w:fill="auto"/>
          </w:tcPr>
          <w:p w14:paraId="4BCE9CEF" w14:textId="77777777"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67596F" w14:textId="2F98FBA0" w:rsidR="00FE146F" w:rsidRPr="001724C3" w:rsidRDefault="00FE146F" w:rsidP="00CA1207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 w:rsidRPr="001724C3">
              <w:rPr>
                <w:sz w:val="28"/>
                <w:szCs w:val="28"/>
                <w:lang w:eastAsia="ar-SA"/>
              </w:rPr>
              <w:t xml:space="preserve">№ </w:t>
            </w:r>
            <w:r w:rsidR="001A594E">
              <w:rPr>
                <w:sz w:val="28"/>
                <w:szCs w:val="28"/>
                <w:lang w:eastAsia="ar-SA"/>
              </w:rPr>
              <w:t xml:space="preserve"> 4</w:t>
            </w:r>
            <w:r w:rsidR="005A58FE">
              <w:rPr>
                <w:sz w:val="28"/>
                <w:szCs w:val="28"/>
                <w:lang w:eastAsia="ar-SA"/>
              </w:rPr>
              <w:t>7</w:t>
            </w:r>
            <w:proofErr w:type="gramEnd"/>
          </w:p>
        </w:tc>
      </w:tr>
    </w:tbl>
    <w:p w14:paraId="2CF6684E" w14:textId="77777777" w:rsidR="00FE146F" w:rsidRDefault="00FE146F" w:rsidP="002B4D5C">
      <w:pPr>
        <w:pStyle w:val="a3"/>
        <w:spacing w:line="480" w:lineRule="auto"/>
        <w:jc w:val="center"/>
      </w:pPr>
    </w:p>
    <w:p w14:paraId="040C546D" w14:textId="77777777"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14:paraId="680F9623" w14:textId="77777777" w:rsidR="003B21E9" w:rsidRDefault="003B21E9" w:rsidP="003B21E9">
      <w:pPr>
        <w:pStyle w:val="a3"/>
        <w:ind w:left="-20"/>
        <w:jc w:val="center"/>
        <w:rPr>
          <w:b/>
          <w:bCs/>
          <w:sz w:val="28"/>
          <w:szCs w:val="28"/>
        </w:rPr>
      </w:pPr>
    </w:p>
    <w:p w14:paraId="38FFB3ED" w14:textId="77777777" w:rsidR="00291A74" w:rsidRDefault="00DF2F00" w:rsidP="00291A74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E42EB">
        <w:rPr>
          <w:b/>
          <w:color w:val="231F20"/>
          <w:sz w:val="28"/>
          <w:szCs w:val="28"/>
        </w:rPr>
        <w:t xml:space="preserve">Об </w:t>
      </w:r>
      <w:r w:rsidRPr="00291A74">
        <w:rPr>
          <w:b/>
          <w:color w:val="231F20"/>
          <w:sz w:val="28"/>
          <w:szCs w:val="28"/>
        </w:rPr>
        <w:t xml:space="preserve">утверждении </w:t>
      </w:r>
      <w:r w:rsidR="00291A74" w:rsidRPr="00291A74">
        <w:rPr>
          <w:b/>
          <w:color w:val="000000"/>
          <w:sz w:val="28"/>
          <w:szCs w:val="28"/>
        </w:rPr>
        <w:t xml:space="preserve">Плана работы по противодействию коррупции </w:t>
      </w:r>
    </w:p>
    <w:p w14:paraId="44A66490" w14:textId="77777777" w:rsidR="00291A74" w:rsidRPr="00291A74" w:rsidRDefault="00291A74" w:rsidP="00291A74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91A74">
        <w:rPr>
          <w:b/>
          <w:color w:val="000000"/>
          <w:sz w:val="28"/>
          <w:szCs w:val="28"/>
        </w:rPr>
        <w:t xml:space="preserve">в Городской Думе города Димитровграда Ульяновской области </w:t>
      </w:r>
    </w:p>
    <w:p w14:paraId="3E6CBD82" w14:textId="6E0092ED" w:rsidR="00291A74" w:rsidRPr="00291A74" w:rsidRDefault="00291A74" w:rsidP="00291A74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91A74">
        <w:rPr>
          <w:b/>
          <w:color w:val="000000"/>
          <w:sz w:val="28"/>
          <w:szCs w:val="28"/>
        </w:rPr>
        <w:t>на 20</w:t>
      </w:r>
      <w:r w:rsidR="001A594E">
        <w:rPr>
          <w:b/>
          <w:color w:val="000000"/>
          <w:sz w:val="28"/>
          <w:szCs w:val="28"/>
        </w:rPr>
        <w:t>21</w:t>
      </w:r>
      <w:r w:rsidRPr="00291A74">
        <w:rPr>
          <w:b/>
          <w:color w:val="000000"/>
          <w:sz w:val="28"/>
          <w:szCs w:val="28"/>
        </w:rPr>
        <w:t xml:space="preserve"> год</w:t>
      </w:r>
    </w:p>
    <w:p w14:paraId="6CAEEBDB" w14:textId="77777777" w:rsidR="00DF2F00" w:rsidRPr="00AE42EB" w:rsidRDefault="00DF2F00" w:rsidP="00291A74">
      <w:pPr>
        <w:tabs>
          <w:tab w:val="left" w:pos="-3119"/>
        </w:tabs>
        <w:suppressAutoHyphens/>
        <w:jc w:val="center"/>
        <w:rPr>
          <w:b/>
          <w:color w:val="231F20"/>
          <w:sz w:val="28"/>
          <w:szCs w:val="28"/>
        </w:rPr>
      </w:pPr>
    </w:p>
    <w:p w14:paraId="0D9B2347" w14:textId="77777777" w:rsidR="00DF2F00" w:rsidRPr="00AE42EB" w:rsidRDefault="00DF2F00" w:rsidP="00DF2F00">
      <w:pPr>
        <w:tabs>
          <w:tab w:val="left" w:pos="-3119"/>
        </w:tabs>
        <w:rPr>
          <w:color w:val="231F20"/>
        </w:rPr>
      </w:pPr>
    </w:p>
    <w:p w14:paraId="13A511DE" w14:textId="77777777" w:rsidR="00291A74" w:rsidRPr="00291A74" w:rsidRDefault="00291A74" w:rsidP="001A594E">
      <w:pPr>
        <w:shd w:val="clear" w:color="auto" w:fill="FFFFFF"/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color w:val="000000"/>
          <w:sz w:val="28"/>
          <w:szCs w:val="28"/>
        </w:rPr>
      </w:pPr>
      <w:r w:rsidRPr="00291A74">
        <w:rPr>
          <w:color w:val="000000"/>
          <w:sz w:val="28"/>
          <w:szCs w:val="28"/>
        </w:rPr>
        <w:t xml:space="preserve">В целях планомерной работы по противодействию коррупции в системе </w:t>
      </w:r>
      <w:r>
        <w:rPr>
          <w:color w:val="000000"/>
          <w:sz w:val="28"/>
          <w:szCs w:val="28"/>
        </w:rPr>
        <w:t xml:space="preserve">органов местного самоуправления, </w:t>
      </w:r>
      <w:r w:rsidRPr="00291A74">
        <w:rPr>
          <w:color w:val="000000"/>
          <w:sz w:val="28"/>
          <w:szCs w:val="28"/>
        </w:rPr>
        <w:t>упорядочения мер по противодействию коррупции, в соответствии с Федеральным законом</w:t>
      </w:r>
      <w:r>
        <w:rPr>
          <w:color w:val="000000"/>
          <w:sz w:val="28"/>
          <w:szCs w:val="28"/>
        </w:rPr>
        <w:t xml:space="preserve"> </w:t>
      </w:r>
      <w:r w:rsidRPr="00291A74">
        <w:rPr>
          <w:color w:val="000000"/>
          <w:sz w:val="28"/>
          <w:szCs w:val="28"/>
        </w:rPr>
        <w:t>от 25.12.2008 № 273-ФЗ «О противодействии коррупции»</w:t>
      </w:r>
      <w:r>
        <w:rPr>
          <w:color w:val="000000"/>
          <w:sz w:val="28"/>
          <w:szCs w:val="28"/>
        </w:rPr>
        <w:t xml:space="preserve">, </w:t>
      </w:r>
      <w:r w:rsidRPr="00291A74">
        <w:rPr>
          <w:b/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14:paraId="3EAB3888" w14:textId="5B32791E" w:rsidR="00291A74" w:rsidRPr="00291A74" w:rsidRDefault="00291A74" w:rsidP="00291A74">
      <w:pPr>
        <w:shd w:val="clear" w:color="auto" w:fill="FFFFFF"/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91A74">
        <w:rPr>
          <w:color w:val="000000"/>
          <w:sz w:val="28"/>
          <w:szCs w:val="28"/>
        </w:rPr>
        <w:t xml:space="preserve">Утвердить </w:t>
      </w:r>
      <w:r w:rsidR="00EC0C65">
        <w:rPr>
          <w:color w:val="000000"/>
          <w:sz w:val="28"/>
          <w:szCs w:val="28"/>
        </w:rPr>
        <w:t>П</w:t>
      </w:r>
      <w:r w:rsidRPr="00291A74">
        <w:rPr>
          <w:color w:val="000000"/>
          <w:sz w:val="28"/>
          <w:szCs w:val="28"/>
        </w:rPr>
        <w:t xml:space="preserve">лан работы по противодействию коррупции </w:t>
      </w:r>
      <w:r>
        <w:rPr>
          <w:color w:val="000000"/>
          <w:sz w:val="28"/>
          <w:szCs w:val="28"/>
        </w:rPr>
        <w:t xml:space="preserve">в Городской </w:t>
      </w:r>
      <w:r w:rsidR="001A594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уме города Димитровграда Ульяновской области на </w:t>
      </w:r>
      <w:r w:rsidRPr="00291A74">
        <w:rPr>
          <w:color w:val="000000"/>
          <w:sz w:val="28"/>
          <w:szCs w:val="28"/>
        </w:rPr>
        <w:t>20</w:t>
      </w:r>
      <w:r w:rsidR="001A594E">
        <w:rPr>
          <w:color w:val="000000"/>
          <w:sz w:val="28"/>
          <w:szCs w:val="28"/>
        </w:rPr>
        <w:t>21</w:t>
      </w:r>
      <w:r w:rsidRPr="00291A7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,</w:t>
      </w:r>
      <w:r w:rsidRPr="00291A74">
        <w:rPr>
          <w:color w:val="000000"/>
          <w:sz w:val="28"/>
          <w:szCs w:val="28"/>
        </w:rPr>
        <w:t xml:space="preserve"> согласно</w:t>
      </w:r>
      <w:r>
        <w:rPr>
          <w:color w:val="000000"/>
          <w:sz w:val="28"/>
          <w:szCs w:val="28"/>
        </w:rPr>
        <w:t xml:space="preserve"> </w:t>
      </w:r>
      <w:r w:rsidRPr="00291A74">
        <w:rPr>
          <w:color w:val="000000"/>
          <w:sz w:val="28"/>
          <w:szCs w:val="28"/>
        </w:rPr>
        <w:t>приложению</w:t>
      </w:r>
      <w:r>
        <w:rPr>
          <w:color w:val="000000"/>
          <w:sz w:val="28"/>
          <w:szCs w:val="28"/>
        </w:rPr>
        <w:t xml:space="preserve"> к настоящему по</w:t>
      </w:r>
      <w:r w:rsidR="006F5D03">
        <w:rPr>
          <w:color w:val="000000"/>
          <w:sz w:val="28"/>
          <w:szCs w:val="28"/>
        </w:rPr>
        <w:t>стан</w:t>
      </w:r>
      <w:r>
        <w:rPr>
          <w:color w:val="000000"/>
          <w:sz w:val="28"/>
          <w:szCs w:val="28"/>
        </w:rPr>
        <w:t>овл</w:t>
      </w:r>
      <w:r w:rsidR="006F5D0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нию.</w:t>
      </w:r>
    </w:p>
    <w:p w14:paraId="49A48CCD" w14:textId="77777777" w:rsidR="00291A74" w:rsidRPr="00291A74" w:rsidRDefault="00291A74" w:rsidP="006F5D03">
      <w:pPr>
        <w:shd w:val="clear" w:color="auto" w:fill="FFFFFF"/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color w:val="000000"/>
          <w:sz w:val="28"/>
          <w:szCs w:val="28"/>
        </w:rPr>
      </w:pPr>
      <w:r w:rsidRPr="00291A74">
        <w:rPr>
          <w:color w:val="000000"/>
          <w:sz w:val="28"/>
          <w:szCs w:val="28"/>
        </w:rPr>
        <w:t>2</w:t>
      </w:r>
      <w:r w:rsidR="006F5D03">
        <w:rPr>
          <w:color w:val="000000"/>
          <w:sz w:val="28"/>
          <w:szCs w:val="28"/>
        </w:rPr>
        <w:t>. Установить, что настоящее постановление подлежит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="006F5D03">
        <w:rPr>
          <w:color w:val="000000"/>
          <w:sz w:val="28"/>
          <w:szCs w:val="28"/>
          <w:lang w:val="en-US"/>
        </w:rPr>
        <w:t>www</w:t>
      </w:r>
      <w:r w:rsidR="006F5D03">
        <w:rPr>
          <w:color w:val="000000"/>
          <w:sz w:val="28"/>
          <w:szCs w:val="28"/>
        </w:rPr>
        <w:t>.</w:t>
      </w:r>
      <w:proofErr w:type="spellStart"/>
      <w:r w:rsidR="006F5D03">
        <w:rPr>
          <w:color w:val="000000"/>
          <w:sz w:val="28"/>
          <w:szCs w:val="28"/>
          <w:lang w:val="en-US"/>
        </w:rPr>
        <w:t>dumadgrad</w:t>
      </w:r>
      <w:proofErr w:type="spellEnd"/>
      <w:r w:rsidR="006F5D03">
        <w:rPr>
          <w:color w:val="000000"/>
          <w:sz w:val="28"/>
          <w:szCs w:val="28"/>
        </w:rPr>
        <w:t>.</w:t>
      </w:r>
      <w:proofErr w:type="spellStart"/>
      <w:r w:rsidR="006F5D03">
        <w:rPr>
          <w:color w:val="000000"/>
          <w:sz w:val="28"/>
          <w:szCs w:val="28"/>
          <w:lang w:val="en-US"/>
        </w:rPr>
        <w:t>ru</w:t>
      </w:r>
      <w:proofErr w:type="spellEnd"/>
      <w:r w:rsidR="006F5D03">
        <w:rPr>
          <w:color w:val="000000"/>
          <w:sz w:val="28"/>
          <w:szCs w:val="28"/>
        </w:rPr>
        <w:t xml:space="preserve">). </w:t>
      </w:r>
    </w:p>
    <w:p w14:paraId="48BA74AE" w14:textId="4FFAAFE8" w:rsidR="006F5D03" w:rsidRDefault="00EC0C65" w:rsidP="006F5D03">
      <w:pPr>
        <w:shd w:val="clear" w:color="auto" w:fill="FFFFFF"/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F5D03">
        <w:rPr>
          <w:color w:val="000000"/>
          <w:sz w:val="28"/>
          <w:szCs w:val="28"/>
        </w:rPr>
        <w:t xml:space="preserve">. </w:t>
      </w:r>
      <w:r w:rsidR="006F5D03" w:rsidRPr="00291A74">
        <w:rPr>
          <w:color w:val="000000"/>
          <w:sz w:val="28"/>
          <w:szCs w:val="28"/>
        </w:rPr>
        <w:t xml:space="preserve">Контроль </w:t>
      </w:r>
      <w:r w:rsidR="006F5D03">
        <w:rPr>
          <w:color w:val="000000"/>
          <w:sz w:val="28"/>
          <w:szCs w:val="28"/>
        </w:rPr>
        <w:t>исполнения настоящего постановления возложить на консультанта аппарата Городской Д</w:t>
      </w:r>
      <w:r>
        <w:rPr>
          <w:color w:val="000000"/>
          <w:sz w:val="28"/>
          <w:szCs w:val="28"/>
        </w:rPr>
        <w:t>у</w:t>
      </w:r>
      <w:r w:rsidR="006F5D03">
        <w:rPr>
          <w:color w:val="000000"/>
          <w:sz w:val="28"/>
          <w:szCs w:val="28"/>
        </w:rPr>
        <w:t xml:space="preserve">мы города </w:t>
      </w:r>
      <w:r>
        <w:rPr>
          <w:color w:val="000000"/>
          <w:sz w:val="28"/>
          <w:szCs w:val="28"/>
        </w:rPr>
        <w:t>Димитровграда</w:t>
      </w:r>
      <w:r w:rsidR="006F5D03">
        <w:rPr>
          <w:color w:val="000000"/>
          <w:sz w:val="28"/>
          <w:szCs w:val="28"/>
        </w:rPr>
        <w:t xml:space="preserve"> Ульяновской области (Сазонова).</w:t>
      </w:r>
    </w:p>
    <w:p w14:paraId="341B19BE" w14:textId="77777777" w:rsidR="003B21E9" w:rsidRDefault="003B21E9" w:rsidP="003B21E9">
      <w:pPr>
        <w:pStyle w:val="31"/>
        <w:tabs>
          <w:tab w:val="left" w:pos="0"/>
        </w:tabs>
      </w:pPr>
    </w:p>
    <w:p w14:paraId="0EB76265" w14:textId="77777777" w:rsidR="003B21E9" w:rsidRDefault="003B21E9" w:rsidP="003B21E9">
      <w:pPr>
        <w:pStyle w:val="31"/>
        <w:tabs>
          <w:tab w:val="left" w:pos="0"/>
        </w:tabs>
        <w:jc w:val="left"/>
      </w:pPr>
      <w:r>
        <w:t>Председатель Городской Думы</w:t>
      </w:r>
    </w:p>
    <w:p w14:paraId="2C468466" w14:textId="77777777" w:rsidR="003B21E9" w:rsidRDefault="003B21E9" w:rsidP="003B21E9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14:paraId="28521060" w14:textId="77777777" w:rsidR="003B21E9" w:rsidRDefault="003B21E9" w:rsidP="003B21E9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                         </w:t>
      </w:r>
      <w:proofErr w:type="spellStart"/>
      <w:r>
        <w:t>А.П.Ерышев</w:t>
      </w:r>
      <w:proofErr w:type="spellEnd"/>
    </w:p>
    <w:p w14:paraId="6F4B0C1D" w14:textId="77777777" w:rsidR="00291A74" w:rsidRDefault="00291A74" w:rsidP="003B21E9">
      <w:pPr>
        <w:pStyle w:val="31"/>
        <w:tabs>
          <w:tab w:val="left" w:pos="0"/>
        </w:tabs>
        <w:jc w:val="left"/>
      </w:pPr>
    </w:p>
    <w:p w14:paraId="2D1C9B30" w14:textId="77777777" w:rsidR="00291A74" w:rsidRDefault="00291A74" w:rsidP="003B21E9">
      <w:pPr>
        <w:pStyle w:val="31"/>
        <w:tabs>
          <w:tab w:val="left" w:pos="0"/>
        </w:tabs>
        <w:jc w:val="left"/>
      </w:pPr>
    </w:p>
    <w:p w14:paraId="70EA7B9E" w14:textId="77777777" w:rsidR="001A594E" w:rsidRDefault="001A594E" w:rsidP="006F5D03">
      <w:pPr>
        <w:pStyle w:val="31"/>
        <w:tabs>
          <w:tab w:val="left" w:pos="5387"/>
        </w:tabs>
        <w:ind w:left="5387"/>
        <w:jc w:val="left"/>
      </w:pPr>
    </w:p>
    <w:p w14:paraId="6EE9A17C" w14:textId="77777777" w:rsidR="001A594E" w:rsidRDefault="001A594E" w:rsidP="006F5D03">
      <w:pPr>
        <w:pStyle w:val="31"/>
        <w:tabs>
          <w:tab w:val="left" w:pos="5387"/>
        </w:tabs>
        <w:ind w:left="5387"/>
        <w:jc w:val="left"/>
      </w:pPr>
    </w:p>
    <w:p w14:paraId="55EE7383" w14:textId="77777777" w:rsidR="001A594E" w:rsidRDefault="001A594E" w:rsidP="006F5D03">
      <w:pPr>
        <w:pStyle w:val="31"/>
        <w:tabs>
          <w:tab w:val="left" w:pos="5387"/>
        </w:tabs>
        <w:ind w:left="5387"/>
        <w:jc w:val="left"/>
      </w:pPr>
    </w:p>
    <w:p w14:paraId="1BBDBFEF" w14:textId="77777777" w:rsidR="001A594E" w:rsidRDefault="001A594E" w:rsidP="006F5D03">
      <w:pPr>
        <w:pStyle w:val="31"/>
        <w:tabs>
          <w:tab w:val="left" w:pos="5387"/>
        </w:tabs>
        <w:ind w:left="5387"/>
        <w:jc w:val="left"/>
      </w:pPr>
    </w:p>
    <w:p w14:paraId="0E5CA600" w14:textId="77777777" w:rsidR="001A594E" w:rsidRDefault="001A594E" w:rsidP="006F5D03">
      <w:pPr>
        <w:pStyle w:val="31"/>
        <w:tabs>
          <w:tab w:val="left" w:pos="5387"/>
        </w:tabs>
        <w:ind w:left="5387"/>
        <w:jc w:val="left"/>
      </w:pPr>
    </w:p>
    <w:p w14:paraId="3D7A5495" w14:textId="5978E7AC" w:rsidR="00291A74" w:rsidRDefault="00291A74" w:rsidP="006F5D03">
      <w:pPr>
        <w:pStyle w:val="31"/>
        <w:tabs>
          <w:tab w:val="left" w:pos="5387"/>
        </w:tabs>
        <w:ind w:left="5387"/>
        <w:jc w:val="left"/>
      </w:pPr>
      <w:r>
        <w:t>Приложение</w:t>
      </w:r>
    </w:p>
    <w:p w14:paraId="190BB14C" w14:textId="77777777" w:rsidR="006F5D03" w:rsidRDefault="006F5D03" w:rsidP="006F5D03">
      <w:pPr>
        <w:pStyle w:val="31"/>
        <w:tabs>
          <w:tab w:val="left" w:pos="5387"/>
        </w:tabs>
        <w:ind w:left="5387"/>
        <w:jc w:val="left"/>
      </w:pPr>
      <w:r>
        <w:t>к</w:t>
      </w:r>
      <w:r w:rsidR="00291A74">
        <w:t xml:space="preserve"> постановлению </w:t>
      </w:r>
    </w:p>
    <w:p w14:paraId="709D69ED" w14:textId="77777777" w:rsidR="00291A74" w:rsidRDefault="006F5D03" w:rsidP="006F5D03">
      <w:pPr>
        <w:pStyle w:val="31"/>
        <w:tabs>
          <w:tab w:val="left" w:pos="5387"/>
        </w:tabs>
        <w:ind w:left="5387"/>
        <w:jc w:val="left"/>
      </w:pPr>
      <w:r>
        <w:t>Председателя</w:t>
      </w:r>
      <w:r w:rsidR="00291A74">
        <w:t xml:space="preserve"> Городской Думы города </w:t>
      </w:r>
      <w:r>
        <w:t>Димитровграда</w:t>
      </w:r>
      <w:r w:rsidR="00291A74">
        <w:t xml:space="preserve"> Ульяновской области </w:t>
      </w:r>
    </w:p>
    <w:p w14:paraId="61F5A793" w14:textId="540FBCBB" w:rsidR="00291A74" w:rsidRDefault="001A594E" w:rsidP="006F5D03">
      <w:pPr>
        <w:pStyle w:val="31"/>
        <w:tabs>
          <w:tab w:val="left" w:pos="5387"/>
        </w:tabs>
        <w:ind w:left="5387"/>
        <w:jc w:val="left"/>
      </w:pPr>
      <w:r>
        <w:t>о</w:t>
      </w:r>
      <w:r w:rsidR="006F5D03">
        <w:t>т</w:t>
      </w:r>
      <w:r>
        <w:t xml:space="preserve"> 14.12.2020 №4</w:t>
      </w:r>
      <w:r w:rsidR="005A58FE">
        <w:t>7</w:t>
      </w:r>
    </w:p>
    <w:p w14:paraId="282AA39F" w14:textId="77777777" w:rsidR="006F5D03" w:rsidRDefault="006F5D03" w:rsidP="00291A74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27E23F6E" w14:textId="77777777" w:rsidR="001F16D0" w:rsidRDefault="001F16D0" w:rsidP="00291A74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60AE2813" w14:textId="2DA822B3" w:rsidR="00291A74" w:rsidRDefault="00291A74" w:rsidP="00291A74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7458BB">
        <w:rPr>
          <w:b/>
          <w:color w:val="000000"/>
        </w:rPr>
        <w:t>План работы по противодействию коррупции в Городской Думе города Димитровграда Ульяновской области на 20</w:t>
      </w:r>
      <w:r w:rsidR="001A594E">
        <w:rPr>
          <w:b/>
          <w:color w:val="000000"/>
        </w:rPr>
        <w:t>21</w:t>
      </w:r>
      <w:r w:rsidRPr="007458BB">
        <w:rPr>
          <w:b/>
          <w:color w:val="000000"/>
        </w:rPr>
        <w:t xml:space="preserve"> год</w:t>
      </w:r>
    </w:p>
    <w:p w14:paraId="2647E84C" w14:textId="77777777" w:rsidR="001F16D0" w:rsidRPr="007458BB" w:rsidRDefault="001F16D0" w:rsidP="00291A74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tbl>
      <w:tblPr>
        <w:tblW w:w="9924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2126"/>
        <w:gridCol w:w="2126"/>
      </w:tblGrid>
      <w:tr w:rsidR="00291A74" w14:paraId="4ECF9080" w14:textId="77777777" w:rsidTr="001F16D0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3A72" w14:textId="77777777" w:rsidR="00291A74" w:rsidRPr="007458BB" w:rsidRDefault="00291A74" w:rsidP="009B5037">
            <w:pPr>
              <w:pStyle w:val="ae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i/>
                <w:color w:val="000000"/>
                <w:lang w:eastAsia="en-US"/>
              </w:rPr>
            </w:pPr>
            <w:r w:rsidRPr="007458BB">
              <w:rPr>
                <w:b/>
                <w:i/>
                <w:color w:val="000000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DD37" w14:textId="77777777" w:rsidR="00291A74" w:rsidRPr="007458BB" w:rsidRDefault="00291A74" w:rsidP="009B5037">
            <w:pPr>
              <w:pStyle w:val="ae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i/>
                <w:color w:val="000000"/>
                <w:lang w:eastAsia="en-US"/>
              </w:rPr>
            </w:pPr>
            <w:r w:rsidRPr="007458BB">
              <w:rPr>
                <w:b/>
                <w:i/>
                <w:color w:val="000000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4A7D" w14:textId="77777777" w:rsidR="00291A74" w:rsidRPr="007458BB" w:rsidRDefault="00291A74" w:rsidP="009B5037">
            <w:pPr>
              <w:pStyle w:val="ae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i/>
                <w:color w:val="000000"/>
                <w:lang w:eastAsia="en-US"/>
              </w:rPr>
            </w:pPr>
            <w:r w:rsidRPr="007458BB">
              <w:rPr>
                <w:b/>
                <w:i/>
                <w:color w:val="000000"/>
                <w:lang w:eastAsia="en-US"/>
              </w:rPr>
              <w:t>Исполнитель</w:t>
            </w:r>
          </w:p>
        </w:tc>
      </w:tr>
      <w:tr w:rsidR="00291A74" w14:paraId="4534D347" w14:textId="77777777" w:rsidTr="001F16D0">
        <w:trPr>
          <w:trHeight w:val="729"/>
        </w:trPr>
        <w:tc>
          <w:tcPr>
            <w:tcW w:w="9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9A9E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b/>
                <w:i/>
                <w:color w:val="000000"/>
                <w:lang w:eastAsia="en-US"/>
              </w:rPr>
            </w:pPr>
          </w:p>
          <w:p w14:paraId="0BE75858" w14:textId="7CE33B8D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1. Меры по правовому обеспечению противодействия коррупции</w:t>
            </w:r>
          </w:p>
        </w:tc>
      </w:tr>
      <w:tr w:rsidR="00291A74" w14:paraId="698AA18C" w14:textId="77777777" w:rsidTr="001F16D0"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B6DE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  <w:p w14:paraId="14948C76" w14:textId="30E1F6D5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1.1.  Проведение антикоррупционной экспертизы принимаемых и </w:t>
            </w:r>
            <w:r w:rsidRPr="001F16D0">
              <w:rPr>
                <w:lang w:eastAsia="en-US"/>
              </w:rPr>
              <w:t>действующих </w:t>
            </w:r>
            <w:hyperlink r:id="rId9" w:tooltip="Нормы права" w:history="1">
              <w:r w:rsidRPr="001F16D0">
                <w:rPr>
                  <w:rStyle w:val="ad"/>
                  <w:color w:val="auto"/>
                  <w:u w:val="none"/>
                  <w:bdr w:val="none" w:sz="0" w:space="0" w:color="auto" w:frame="1"/>
                  <w:lang w:eastAsia="en-US"/>
                </w:rPr>
                <w:t>нормативных правовых</w:t>
              </w:r>
            </w:hyperlink>
            <w:r>
              <w:rPr>
                <w:color w:val="000000"/>
                <w:lang w:eastAsia="en-US"/>
              </w:rPr>
              <w:t xml:space="preserve"> актов Городской Думы города Димитровграда Ульяновской области (Председателя Городской </w:t>
            </w:r>
            <w:r w:rsidR="001A594E"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 xml:space="preserve">умы города Димитровграда Ульяновской области) </w:t>
            </w:r>
          </w:p>
          <w:p w14:paraId="67C71EA5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  <w:p w14:paraId="169A242F" w14:textId="5EE865C1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ED4D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6EBA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Правовой отдел, (консультант аппарата) Городской Думы </w:t>
            </w:r>
          </w:p>
        </w:tc>
      </w:tr>
      <w:tr w:rsidR="00291A74" w14:paraId="46851F28" w14:textId="77777777" w:rsidTr="001F16D0"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EC2A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  <w:p w14:paraId="140E6236" w14:textId="6E4AF14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1.2.  Подготовка проектов </w:t>
            </w:r>
            <w:r w:rsidRPr="001F16D0">
              <w:rPr>
                <w:lang w:eastAsia="en-US"/>
              </w:rPr>
              <w:t>нормативных </w:t>
            </w:r>
            <w:hyperlink r:id="rId10" w:tooltip="Правовые акты" w:history="1">
              <w:r w:rsidRPr="001F16D0">
                <w:rPr>
                  <w:rStyle w:val="ad"/>
                  <w:color w:val="auto"/>
                  <w:u w:val="none"/>
                  <w:bdr w:val="none" w:sz="0" w:space="0" w:color="auto" w:frame="1"/>
                  <w:lang w:eastAsia="en-US"/>
                </w:rPr>
                <w:t>правовых актов</w:t>
              </w:r>
            </w:hyperlink>
            <w:r w:rsidRPr="001F16D0">
              <w:rPr>
                <w:lang w:eastAsia="en-US"/>
              </w:rPr>
              <w:t xml:space="preserve"> Городской </w:t>
            </w:r>
            <w:r w:rsidR="001A594E" w:rsidRPr="001F16D0">
              <w:rPr>
                <w:lang w:eastAsia="en-US"/>
              </w:rPr>
              <w:t>Д</w:t>
            </w:r>
            <w:r w:rsidRPr="001F16D0">
              <w:rPr>
                <w:lang w:eastAsia="en-US"/>
              </w:rPr>
              <w:t>умы города Димитровграда (Председателя Городской Думы города Димитровграда) с учетом Порядка проведения антикоррупционной экспертизы нормативных правовых актов и их проектов, </w:t>
            </w:r>
            <w:hyperlink r:id="rId11" w:tooltip="Методические рекомендации" w:history="1">
              <w:r w:rsidRPr="001F16D0">
                <w:rPr>
                  <w:rStyle w:val="ad"/>
                  <w:color w:val="auto"/>
                  <w:u w:val="none"/>
                  <w:bdr w:val="none" w:sz="0" w:space="0" w:color="auto" w:frame="1"/>
                  <w:lang w:eastAsia="en-US"/>
                </w:rPr>
                <w:t>методических рекомендаций</w:t>
              </w:r>
            </w:hyperlink>
            <w:r w:rsidRPr="001F16D0">
              <w:rPr>
                <w:lang w:eastAsia="en-US"/>
              </w:rPr>
              <w:t> по определению их коррупциогенности</w:t>
            </w:r>
          </w:p>
          <w:p w14:paraId="4C1731E5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  <w:p w14:paraId="066458BF" w14:textId="3D662E63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458B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BB23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Правовой отдел, (консультант аппарата) Городской Думы</w:t>
            </w:r>
          </w:p>
        </w:tc>
      </w:tr>
      <w:tr w:rsidR="00291A74" w14:paraId="69A29CDC" w14:textId="77777777" w:rsidTr="001F16D0"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05D8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  <w:p w14:paraId="775ED584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1.3.  Мониторинг действующего законодательства и приведение в соответствие с действующим законодательством правовых актов Городской Думы (Председателя Городской Думы) города Димитровграда Ульяновской области </w:t>
            </w:r>
          </w:p>
          <w:p w14:paraId="7C091B84" w14:textId="0C0A049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9CEE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Ежеквартально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013F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Правовой отдел, (консультант аппарата) Городской Думы</w:t>
            </w:r>
          </w:p>
        </w:tc>
      </w:tr>
      <w:tr w:rsidR="00291A74" w14:paraId="52C1170B" w14:textId="77777777" w:rsidTr="001F16D0">
        <w:trPr>
          <w:trHeight w:val="1603"/>
        </w:trPr>
        <w:tc>
          <w:tcPr>
            <w:tcW w:w="56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6584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  <w:p w14:paraId="1E688EFF" w14:textId="0C321FCB" w:rsidR="001A594E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1.4.  Совершенствование нормативно - правовой базы, регулирующей проведение антикоррупционной экспертизы нормативных правовых актов и их проектов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295C5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изменения федерального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64D6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Правовой отдел, (консультант аппарата) Городской Думы</w:t>
            </w:r>
          </w:p>
        </w:tc>
      </w:tr>
      <w:tr w:rsidR="00291A74" w14:paraId="23E707B8" w14:textId="77777777" w:rsidTr="001F16D0">
        <w:tc>
          <w:tcPr>
            <w:tcW w:w="77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EEC4" w14:textId="77777777" w:rsidR="00291A74" w:rsidRPr="009B5037" w:rsidRDefault="00291A74" w:rsidP="009B5037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14:paraId="49DDB303" w14:textId="77777777" w:rsidR="00291A74" w:rsidRPr="009B5037" w:rsidRDefault="00291A74" w:rsidP="009B503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B5037">
              <w:rPr>
                <w:b/>
                <w:i/>
                <w:color w:val="000000"/>
                <w:sz w:val="24"/>
                <w:szCs w:val="24"/>
                <w:lang w:eastAsia="en-US"/>
              </w:rPr>
              <w:t>2. Меры по предупреждению коррупционных проявлений на муниципальной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63D0" w14:textId="77777777" w:rsidR="00291A74" w:rsidRPr="009B5037" w:rsidRDefault="00291A74" w:rsidP="009B5037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291A74" w14:paraId="30B4D895" w14:textId="77777777" w:rsidTr="009B5037">
        <w:trPr>
          <w:trHeight w:val="1432"/>
        </w:trPr>
        <w:tc>
          <w:tcPr>
            <w:tcW w:w="56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F3F7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  <w:p w14:paraId="711FD98F" w14:textId="161570B1" w:rsidR="00291A74" w:rsidRPr="001F16D0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  <w:r w:rsidRPr="001F16D0">
              <w:rPr>
                <w:lang w:eastAsia="en-US"/>
              </w:rPr>
              <w:t>2.1. Совершенствование и разработка нормативных правовых актов по вопросам прохождения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3A3C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изменения федерального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F03B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Консультант аппарата, руководитель </w:t>
            </w:r>
            <w:proofErr w:type="gramStart"/>
            <w:r>
              <w:rPr>
                <w:color w:val="000000"/>
                <w:lang w:eastAsia="en-US"/>
              </w:rPr>
              <w:t>аппарата  Городской</w:t>
            </w:r>
            <w:proofErr w:type="gramEnd"/>
            <w:r>
              <w:rPr>
                <w:color w:val="000000"/>
                <w:lang w:eastAsia="en-US"/>
              </w:rPr>
              <w:t xml:space="preserve"> Думы</w:t>
            </w:r>
          </w:p>
        </w:tc>
      </w:tr>
      <w:tr w:rsidR="00291A74" w14:paraId="6F1D60E6" w14:textId="77777777" w:rsidTr="009B5037">
        <w:trPr>
          <w:trHeight w:val="1784"/>
        </w:trPr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4640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  <w:p w14:paraId="5F7D99A9" w14:textId="06EC3761" w:rsidR="00291A74" w:rsidRPr="001F16D0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  <w:r w:rsidRPr="001F16D0">
              <w:rPr>
                <w:lang w:eastAsia="en-US"/>
              </w:rPr>
              <w:t>2.</w:t>
            </w:r>
            <w:r w:rsidR="001F16D0" w:rsidRPr="001F16D0">
              <w:rPr>
                <w:lang w:eastAsia="en-US"/>
              </w:rPr>
              <w:t>2</w:t>
            </w:r>
            <w:r w:rsidRPr="001F16D0">
              <w:rPr>
                <w:lang w:eastAsia="en-US"/>
              </w:rPr>
              <w:t>. Привлечение на муниципальную службу квалифицированных специалистов путем проведения конкурсов на замещение вакантных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CD629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появления вакантных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0E712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Консультант аппарата, руководитель </w:t>
            </w:r>
            <w:proofErr w:type="gramStart"/>
            <w:r>
              <w:rPr>
                <w:color w:val="000000"/>
                <w:lang w:eastAsia="en-US"/>
              </w:rPr>
              <w:t>аппарата  Городской</w:t>
            </w:r>
            <w:proofErr w:type="gramEnd"/>
            <w:r>
              <w:rPr>
                <w:color w:val="000000"/>
                <w:lang w:eastAsia="en-US"/>
              </w:rPr>
              <w:t xml:space="preserve"> Думы</w:t>
            </w:r>
          </w:p>
        </w:tc>
      </w:tr>
      <w:tr w:rsidR="00291A74" w14:paraId="575DD432" w14:textId="77777777" w:rsidTr="001F16D0"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A559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  <w:p w14:paraId="1A54A1B0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  <w:r w:rsidRPr="001F16D0">
              <w:rPr>
                <w:lang w:eastAsia="en-US"/>
              </w:rPr>
              <w:t>2.</w:t>
            </w:r>
            <w:r w:rsidR="001F16D0" w:rsidRPr="001F16D0">
              <w:rPr>
                <w:lang w:eastAsia="en-US"/>
              </w:rPr>
              <w:t>3</w:t>
            </w:r>
            <w:r w:rsidRPr="001F16D0">
              <w:rPr>
                <w:lang w:eastAsia="en-US"/>
              </w:rPr>
              <w:t>. Обеспечение соблюдения муниципальными </w:t>
            </w:r>
            <w:hyperlink r:id="rId12" w:tooltip="Служащие" w:history="1">
              <w:r w:rsidRPr="001F16D0">
                <w:rPr>
                  <w:rStyle w:val="ad"/>
                  <w:color w:val="auto"/>
                  <w:u w:val="none"/>
                  <w:bdr w:val="none" w:sz="0" w:space="0" w:color="auto" w:frame="1"/>
                  <w:lang w:eastAsia="en-US"/>
                </w:rPr>
                <w:t>служащими</w:t>
              </w:r>
            </w:hyperlink>
            <w:r w:rsidRPr="001F16D0">
              <w:rPr>
                <w:lang w:eastAsia="en-US"/>
              </w:rPr>
              <w:t> ограничений и запретов, требований о предотвращении или урегулировании конфликта интересов, установления ими обязанностей, предусмотренных федеральным законодательством</w:t>
            </w:r>
          </w:p>
          <w:p w14:paraId="551B3CB5" w14:textId="54C81183" w:rsidR="009B5037" w:rsidRPr="001F16D0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4DC39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42D6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Консультант аппарата, руководитель </w:t>
            </w:r>
            <w:proofErr w:type="gramStart"/>
            <w:r>
              <w:rPr>
                <w:color w:val="000000"/>
                <w:lang w:eastAsia="en-US"/>
              </w:rPr>
              <w:t>аппарата  Городской</w:t>
            </w:r>
            <w:proofErr w:type="gramEnd"/>
            <w:r>
              <w:rPr>
                <w:color w:val="000000"/>
                <w:lang w:eastAsia="en-US"/>
              </w:rPr>
              <w:t xml:space="preserve"> Думы</w:t>
            </w:r>
          </w:p>
        </w:tc>
      </w:tr>
      <w:tr w:rsidR="00291A74" w14:paraId="2EB882BD" w14:textId="77777777" w:rsidTr="001F16D0">
        <w:trPr>
          <w:trHeight w:val="2132"/>
        </w:trPr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C716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  <w:p w14:paraId="45A274CE" w14:textId="3BCBA146" w:rsidR="00291A74" w:rsidRPr="001F16D0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  <w:r w:rsidRPr="001F16D0">
              <w:rPr>
                <w:lang w:eastAsia="en-US"/>
              </w:rPr>
              <w:t>2.</w:t>
            </w:r>
            <w:r w:rsidR="001F16D0" w:rsidRPr="001F16D0">
              <w:rPr>
                <w:lang w:eastAsia="en-US"/>
              </w:rPr>
              <w:t>4</w:t>
            </w:r>
            <w:r w:rsidRPr="001F16D0">
              <w:rPr>
                <w:lang w:eastAsia="en-US"/>
              </w:rPr>
              <w:t>. Организация предоставления гражданами, претендующими на замещение должностей муниципальной службы и муниципальными служащими, замещающими указанные должности, </w:t>
            </w:r>
            <w:hyperlink r:id="rId13" w:tooltip="Сведения о доходах" w:history="1">
              <w:r w:rsidRPr="001F16D0">
                <w:rPr>
                  <w:rStyle w:val="ad"/>
                  <w:color w:val="auto"/>
                  <w:u w:val="none"/>
                  <w:bdr w:val="none" w:sz="0" w:space="0" w:color="auto" w:frame="1"/>
                  <w:lang w:eastAsia="en-US"/>
                </w:rPr>
                <w:t>сведений о доходах</w:t>
              </w:r>
            </w:hyperlink>
            <w:r w:rsidRPr="001F16D0">
              <w:rPr>
                <w:lang w:eastAsia="en-US"/>
              </w:rPr>
              <w:t>, об имуществе и </w:t>
            </w:r>
            <w:hyperlink r:id="rId14" w:tooltip="Обязательства имущественного характера" w:history="1">
              <w:r w:rsidRPr="001F16D0">
                <w:rPr>
                  <w:rStyle w:val="ad"/>
                  <w:color w:val="auto"/>
                  <w:u w:val="none"/>
                  <w:bdr w:val="none" w:sz="0" w:space="0" w:color="auto" w:frame="1"/>
                  <w:lang w:eastAsia="en-US"/>
                </w:rPr>
                <w:t>обязательствах имущественного</w:t>
              </w:r>
            </w:hyperlink>
            <w:r w:rsidRPr="001F16D0">
              <w:rPr>
                <w:lang w:eastAsia="en-US"/>
              </w:rPr>
              <w:t> 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D93B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7079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Консультант аппарата, руководитель </w:t>
            </w:r>
            <w:proofErr w:type="gramStart"/>
            <w:r>
              <w:rPr>
                <w:color w:val="000000"/>
                <w:lang w:eastAsia="en-US"/>
              </w:rPr>
              <w:t>аппарата  Городской</w:t>
            </w:r>
            <w:proofErr w:type="gramEnd"/>
            <w:r>
              <w:rPr>
                <w:color w:val="000000"/>
                <w:lang w:eastAsia="en-US"/>
              </w:rPr>
              <w:t xml:space="preserve"> Думы</w:t>
            </w:r>
          </w:p>
        </w:tc>
      </w:tr>
      <w:tr w:rsidR="00291A74" w14:paraId="616D7DFB" w14:textId="77777777" w:rsidTr="001F16D0">
        <w:trPr>
          <w:trHeight w:val="2677"/>
        </w:trPr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5B4A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  <w:p w14:paraId="777C49A6" w14:textId="4F404380" w:rsidR="00291A74" w:rsidRPr="001F16D0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  <w:r w:rsidRPr="001F16D0">
              <w:rPr>
                <w:lang w:eastAsia="en-US"/>
              </w:rPr>
              <w:t>2.</w:t>
            </w:r>
            <w:r w:rsidR="001F16D0" w:rsidRPr="001F16D0">
              <w:rPr>
                <w:lang w:eastAsia="en-US"/>
              </w:rPr>
              <w:t>5</w:t>
            </w:r>
            <w:r w:rsidRPr="001F16D0">
              <w:rPr>
                <w:lang w:eastAsia="en-US"/>
              </w:rPr>
              <w:t>. Осуществление в установленном порядке проверки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5FF6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478C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Консультант аппарата, руководитель </w:t>
            </w:r>
            <w:proofErr w:type="gramStart"/>
            <w:r>
              <w:rPr>
                <w:color w:val="000000"/>
                <w:lang w:eastAsia="en-US"/>
              </w:rPr>
              <w:t>аппарата  Городской</w:t>
            </w:r>
            <w:proofErr w:type="gramEnd"/>
            <w:r>
              <w:rPr>
                <w:color w:val="000000"/>
                <w:lang w:eastAsia="en-US"/>
              </w:rPr>
              <w:t xml:space="preserve"> Думы</w:t>
            </w:r>
          </w:p>
        </w:tc>
      </w:tr>
      <w:tr w:rsidR="00291A74" w14:paraId="373A20CA" w14:textId="77777777" w:rsidTr="001F16D0">
        <w:tc>
          <w:tcPr>
            <w:tcW w:w="56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B4D16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  <w:p w14:paraId="4086E1E5" w14:textId="5E3D2542" w:rsidR="00291A74" w:rsidRPr="001F16D0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  <w:r w:rsidRPr="001F16D0">
              <w:rPr>
                <w:lang w:eastAsia="en-US"/>
              </w:rPr>
              <w:t>2.</w:t>
            </w:r>
            <w:r w:rsidR="001F16D0" w:rsidRPr="001F16D0">
              <w:rPr>
                <w:lang w:eastAsia="en-US"/>
              </w:rPr>
              <w:t>6</w:t>
            </w:r>
            <w:r w:rsidRPr="001F16D0">
              <w:rPr>
                <w:lang w:eastAsia="en-US"/>
              </w:rPr>
              <w:t>. Принятие мер по выявлению и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F49F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36DB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Консультант аппарата, руководитель </w:t>
            </w:r>
            <w:proofErr w:type="gramStart"/>
            <w:r>
              <w:rPr>
                <w:color w:val="000000"/>
                <w:lang w:eastAsia="en-US"/>
              </w:rPr>
              <w:t>аппарата  Городской</w:t>
            </w:r>
            <w:proofErr w:type="gramEnd"/>
            <w:r>
              <w:rPr>
                <w:color w:val="000000"/>
                <w:lang w:eastAsia="en-US"/>
              </w:rPr>
              <w:t xml:space="preserve"> Думы</w:t>
            </w:r>
          </w:p>
        </w:tc>
      </w:tr>
      <w:tr w:rsidR="00291A74" w14:paraId="11AA4AFB" w14:textId="77777777" w:rsidTr="001F16D0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AB7F3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  <w:p w14:paraId="3D0C532F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  <w:r w:rsidRPr="001F16D0">
              <w:rPr>
                <w:lang w:eastAsia="en-US"/>
              </w:rPr>
              <w:t>2.</w:t>
            </w:r>
            <w:r w:rsidR="001F16D0" w:rsidRPr="001F16D0">
              <w:rPr>
                <w:lang w:eastAsia="en-US"/>
              </w:rPr>
              <w:t>7</w:t>
            </w:r>
            <w:r w:rsidRPr="001F16D0">
              <w:rPr>
                <w:lang w:eastAsia="en-US"/>
              </w:rPr>
              <w:t>. Обеспечение функционирования в установленном порядке комиссии по соблюдению требований к служебному поведению муниципальных служащих</w:t>
            </w:r>
          </w:p>
          <w:p w14:paraId="4C08A5D2" w14:textId="3F6FBF57" w:rsidR="009B5037" w:rsidRPr="001F16D0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4B39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8CB1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Консультант аппарата, руководитель </w:t>
            </w:r>
            <w:proofErr w:type="gramStart"/>
            <w:r>
              <w:rPr>
                <w:color w:val="000000"/>
                <w:lang w:eastAsia="en-US"/>
              </w:rPr>
              <w:t>аппарата  Городской</w:t>
            </w:r>
            <w:proofErr w:type="gramEnd"/>
            <w:r>
              <w:rPr>
                <w:color w:val="000000"/>
                <w:lang w:eastAsia="en-US"/>
              </w:rPr>
              <w:t xml:space="preserve"> Думы</w:t>
            </w:r>
          </w:p>
        </w:tc>
      </w:tr>
      <w:tr w:rsidR="00291A74" w14:paraId="15ECA567" w14:textId="77777777" w:rsidTr="001F16D0"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57CB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  <w:p w14:paraId="4D0B4025" w14:textId="4CD952A3" w:rsidR="009B5037" w:rsidRPr="001F16D0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  <w:r w:rsidRPr="001F16D0">
              <w:rPr>
                <w:lang w:eastAsia="en-US"/>
              </w:rPr>
              <w:t>2.</w:t>
            </w:r>
            <w:r w:rsidR="001F16D0" w:rsidRPr="001F16D0">
              <w:rPr>
                <w:lang w:eastAsia="en-US"/>
              </w:rPr>
              <w:t>8</w:t>
            </w:r>
            <w:r w:rsidRPr="001F16D0">
              <w:rPr>
                <w:lang w:eastAsia="en-US"/>
              </w:rPr>
              <w:t>. Обеспечение реализации муниципальными служащими обязанности уведомлять представителя нанимателя, органы прокуратуры, иные органы о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B7CA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F8CE3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Консультант аппарата, руководитель </w:t>
            </w:r>
            <w:proofErr w:type="gramStart"/>
            <w:r>
              <w:rPr>
                <w:color w:val="000000"/>
                <w:lang w:eastAsia="en-US"/>
              </w:rPr>
              <w:t>аппарата  Городской</w:t>
            </w:r>
            <w:proofErr w:type="gramEnd"/>
            <w:r>
              <w:rPr>
                <w:color w:val="000000"/>
                <w:lang w:eastAsia="en-US"/>
              </w:rPr>
              <w:t xml:space="preserve"> Думы</w:t>
            </w:r>
          </w:p>
        </w:tc>
      </w:tr>
      <w:tr w:rsidR="00291A74" w14:paraId="4D03126D" w14:textId="77777777" w:rsidTr="009B5037">
        <w:tc>
          <w:tcPr>
            <w:tcW w:w="56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1817" w14:textId="5E1C26B7" w:rsidR="00291A74" w:rsidRPr="001F16D0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  <w:r w:rsidRPr="001F16D0">
              <w:rPr>
                <w:lang w:eastAsia="en-US"/>
              </w:rPr>
              <w:t>2.</w:t>
            </w:r>
            <w:r w:rsidR="001F16D0" w:rsidRPr="001F16D0">
              <w:rPr>
                <w:lang w:eastAsia="en-US"/>
              </w:rPr>
              <w:t>9</w:t>
            </w:r>
            <w:r w:rsidRPr="001F16D0">
              <w:rPr>
                <w:lang w:eastAsia="en-US"/>
              </w:rPr>
              <w:t>. Организация дополнительного </w:t>
            </w:r>
            <w:hyperlink r:id="rId15" w:tooltip="Профессиональное образование" w:history="1">
              <w:r w:rsidRPr="001F16D0">
                <w:rPr>
                  <w:rStyle w:val="ad"/>
                  <w:color w:val="auto"/>
                  <w:u w:val="none"/>
                  <w:bdr w:val="none" w:sz="0" w:space="0" w:color="auto" w:frame="1"/>
                  <w:lang w:eastAsia="en-US"/>
                </w:rPr>
                <w:t>профессионального образования</w:t>
              </w:r>
            </w:hyperlink>
            <w:r w:rsidRPr="001F16D0">
              <w:rPr>
                <w:lang w:eastAsia="en-US"/>
              </w:rPr>
              <w:t> муниципальных служащих, в том числе по темам противодействия коррупции и направленные на формирование антикоррупционного поведения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029F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8668D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Консультант аппарата, руководитель аппарата, начальники отделов аппарата Городской Думы</w:t>
            </w:r>
          </w:p>
        </w:tc>
      </w:tr>
      <w:tr w:rsidR="00291A74" w14:paraId="1EFD4DF6" w14:textId="77777777" w:rsidTr="009B5037">
        <w:trPr>
          <w:trHeight w:val="1581"/>
        </w:trPr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F7AF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  <w:p w14:paraId="09E6CC52" w14:textId="484423A3" w:rsidR="00291A74" w:rsidRPr="001F16D0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  <w:r w:rsidRPr="001F16D0">
              <w:rPr>
                <w:lang w:eastAsia="en-US"/>
              </w:rPr>
              <w:t>2.1</w:t>
            </w:r>
            <w:r w:rsidR="001F16D0" w:rsidRPr="001F16D0">
              <w:rPr>
                <w:lang w:eastAsia="en-US"/>
              </w:rPr>
              <w:t>0</w:t>
            </w:r>
            <w:r w:rsidRPr="001F16D0">
              <w:rPr>
                <w:lang w:eastAsia="en-US"/>
              </w:rPr>
              <w:t>. Проведение при наличии оснований служебных поверок, в том числе по вопросам соблюдения муниципальными служащими антикоррупционного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2EC4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1243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Консультант аппарата, руководитель </w:t>
            </w:r>
            <w:proofErr w:type="gramStart"/>
            <w:r>
              <w:rPr>
                <w:color w:val="000000"/>
                <w:lang w:eastAsia="en-US"/>
              </w:rPr>
              <w:t>аппарата  Городской</w:t>
            </w:r>
            <w:proofErr w:type="gramEnd"/>
            <w:r>
              <w:rPr>
                <w:color w:val="000000"/>
                <w:lang w:eastAsia="en-US"/>
              </w:rPr>
              <w:t xml:space="preserve"> Думы</w:t>
            </w:r>
          </w:p>
        </w:tc>
      </w:tr>
      <w:tr w:rsidR="00291A74" w14:paraId="6F28E374" w14:textId="77777777" w:rsidTr="009B5037">
        <w:trPr>
          <w:trHeight w:val="2127"/>
        </w:trPr>
        <w:tc>
          <w:tcPr>
            <w:tcW w:w="56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333C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  <w:p w14:paraId="76A4A3FD" w14:textId="2785DBC1" w:rsidR="00291A74" w:rsidRPr="001F16D0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  <w:r w:rsidRPr="001F16D0">
              <w:rPr>
                <w:lang w:eastAsia="en-US"/>
              </w:rPr>
              <w:t>2.1</w:t>
            </w:r>
            <w:r w:rsidR="001F16D0" w:rsidRPr="001F16D0">
              <w:rPr>
                <w:lang w:eastAsia="en-US"/>
              </w:rPr>
              <w:t>1</w:t>
            </w:r>
            <w:r w:rsidRPr="001F16D0">
              <w:rPr>
                <w:lang w:eastAsia="en-US"/>
              </w:rPr>
              <w:t xml:space="preserve">. Размещение на официальном сайте </w:t>
            </w:r>
            <w:r w:rsidR="001F16D0">
              <w:rPr>
                <w:lang w:eastAsia="en-US"/>
              </w:rPr>
              <w:t>Городской Думы города Димитровграда Ульяновской области</w:t>
            </w:r>
            <w:r w:rsidRPr="001F16D0">
              <w:rPr>
                <w:lang w:eastAsia="en-US"/>
              </w:rPr>
              <w:t xml:space="preserve"> сведений о доходах, </w:t>
            </w:r>
            <w:r w:rsidR="001A594E" w:rsidRPr="001F16D0">
              <w:rPr>
                <w:lang w:eastAsia="en-US"/>
              </w:rPr>
              <w:t xml:space="preserve">расходах, </w:t>
            </w:r>
            <w:r w:rsidRPr="001F16D0">
              <w:rPr>
                <w:lang w:eastAsia="en-US"/>
              </w:rPr>
              <w:t>об имуществе и </w:t>
            </w:r>
            <w:hyperlink r:id="rId16" w:tooltip="Обязательства имущественного характера" w:history="1">
              <w:r w:rsidRPr="001F16D0">
                <w:rPr>
                  <w:rStyle w:val="ad"/>
                  <w:color w:val="auto"/>
                  <w:u w:val="none"/>
                  <w:bdr w:val="none" w:sz="0" w:space="0" w:color="auto" w:frame="1"/>
                  <w:lang w:eastAsia="en-US"/>
                </w:rPr>
                <w:t>обязательствах имущественного</w:t>
              </w:r>
            </w:hyperlink>
            <w:r w:rsidRPr="001F16D0">
              <w:rPr>
                <w:lang w:eastAsia="en-US"/>
              </w:rPr>
              <w:t> характера муниципальных служащих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2802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Ежегодно в течение 14 рабочих дней после окончания срока сдачи справок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9B62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Консультант аппарата, руководитель </w:t>
            </w:r>
            <w:proofErr w:type="gramStart"/>
            <w:r>
              <w:rPr>
                <w:color w:val="000000"/>
                <w:lang w:eastAsia="en-US"/>
              </w:rPr>
              <w:t>аппарата  Городской</w:t>
            </w:r>
            <w:proofErr w:type="gramEnd"/>
            <w:r>
              <w:rPr>
                <w:color w:val="000000"/>
                <w:lang w:eastAsia="en-US"/>
              </w:rPr>
              <w:t xml:space="preserve"> Думы</w:t>
            </w:r>
          </w:p>
        </w:tc>
      </w:tr>
      <w:tr w:rsidR="00291A74" w14:paraId="0109AB7D" w14:textId="77777777" w:rsidTr="001F16D0"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1A6F" w14:textId="77777777" w:rsidR="009B5037" w:rsidRDefault="009B5037" w:rsidP="009B5037">
            <w:pPr>
              <w:jc w:val="both"/>
              <w:rPr>
                <w:b/>
                <w:i/>
                <w:color w:val="000000"/>
                <w:lang w:eastAsia="en-US"/>
              </w:rPr>
            </w:pPr>
          </w:p>
          <w:p w14:paraId="60BFC7B1" w14:textId="77777777" w:rsidR="00291A74" w:rsidRPr="009B5037" w:rsidRDefault="00291A74" w:rsidP="009B5037">
            <w:pPr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9B5037">
              <w:rPr>
                <w:b/>
                <w:i/>
                <w:color w:val="000000"/>
                <w:sz w:val="24"/>
                <w:szCs w:val="24"/>
                <w:lang w:eastAsia="en-US"/>
              </w:rPr>
              <w:t>3. Обеспечение информационной открытости деятельности органов местного самоуправления муниципального образования</w:t>
            </w:r>
          </w:p>
          <w:p w14:paraId="0EAAC5B7" w14:textId="4983CF98" w:rsidR="009B5037" w:rsidRDefault="009B5037" w:rsidP="009B5037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B899" w14:textId="77777777" w:rsidR="00291A74" w:rsidRDefault="00291A74" w:rsidP="009B503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91A74" w14:paraId="1417EC64" w14:textId="77777777" w:rsidTr="001F16D0"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5C2C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  <w:p w14:paraId="285D0C44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  <w:r w:rsidR="001F16D0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. Размещение актуальной информации по вопросам антикоррупционной деятельности на официальном сайте Городской Думы города Димитровграда Ульяновской области </w:t>
            </w:r>
          </w:p>
          <w:p w14:paraId="0A6BA317" w14:textId="07B0E565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71E2" w14:textId="62871CFC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Систематически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E4B6" w14:textId="746FE28F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аппарата Городской Думы</w:t>
            </w:r>
          </w:p>
        </w:tc>
      </w:tr>
      <w:tr w:rsidR="00291A74" w14:paraId="13BEA9D2" w14:textId="77777777" w:rsidTr="001F16D0"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0D34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  <w:p w14:paraId="47C2AAE5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  <w:r w:rsidRPr="001F16D0">
              <w:rPr>
                <w:lang w:eastAsia="en-US"/>
              </w:rPr>
              <w:t>3.</w:t>
            </w:r>
            <w:r w:rsidR="001F16D0" w:rsidRPr="001F16D0">
              <w:rPr>
                <w:lang w:eastAsia="en-US"/>
              </w:rPr>
              <w:t>2</w:t>
            </w:r>
            <w:r w:rsidRPr="001F16D0">
              <w:rPr>
                <w:lang w:eastAsia="en-US"/>
              </w:rPr>
              <w:t>. Обеспечение гласности и открытости работы Городской Думы города Димитровграда Ульяновской области  через </w:t>
            </w:r>
            <w:hyperlink r:id="rId17" w:tooltip="Средства массовой информации" w:history="1">
              <w:r w:rsidRPr="001F16D0">
                <w:rPr>
                  <w:rStyle w:val="ad"/>
                  <w:color w:val="auto"/>
                  <w:u w:val="none"/>
                  <w:bdr w:val="none" w:sz="0" w:space="0" w:color="auto" w:frame="1"/>
                  <w:lang w:eastAsia="en-US"/>
                </w:rPr>
                <w:t>средства массовой информации</w:t>
              </w:r>
            </w:hyperlink>
            <w:r w:rsidRPr="001F16D0">
              <w:rPr>
                <w:lang w:eastAsia="en-US"/>
              </w:rPr>
              <w:t xml:space="preserve">, телевидение, официальный сайт Городской Думы города Димитровграда Ульяновской области </w:t>
            </w:r>
          </w:p>
          <w:p w14:paraId="03DE5546" w14:textId="1A4E453B" w:rsidR="009B5037" w:rsidRPr="001F16D0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1BA6" w14:textId="03538130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Систематически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37223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Руководитель аппарата Городской Думы </w:t>
            </w:r>
          </w:p>
        </w:tc>
      </w:tr>
      <w:tr w:rsidR="00291A74" w14:paraId="62A92C2F" w14:textId="77777777" w:rsidTr="001F16D0"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B5F2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  <w:p w14:paraId="7A3898B7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  <w:r w:rsidR="001F16D0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. Мониторинг информационного сопровождения реализации мероприятий по противодействию коррупции</w:t>
            </w:r>
          </w:p>
          <w:p w14:paraId="14858F92" w14:textId="4771F7B4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182F1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Систематически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4C85" w14:textId="358FBE05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аппарата Городской Думы</w:t>
            </w:r>
          </w:p>
        </w:tc>
      </w:tr>
      <w:tr w:rsidR="00291A74" w14:paraId="0A6625BA" w14:textId="77777777" w:rsidTr="001F16D0">
        <w:tc>
          <w:tcPr>
            <w:tcW w:w="5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B10B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  <w:p w14:paraId="131CC54F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  <w:r w:rsidR="001F16D0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. Организация приема граждан Председателем Городской Думы города Димитровграда Ульяновской области </w:t>
            </w:r>
          </w:p>
          <w:p w14:paraId="0F10E4D0" w14:textId="34C8B6E2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CA58" w14:textId="30D0808C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соответствии с графиком прием</w:t>
            </w:r>
            <w:r w:rsidR="001F16D0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5015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</w:tc>
      </w:tr>
      <w:tr w:rsidR="00291A74" w14:paraId="497A1442" w14:textId="77777777" w:rsidTr="001F16D0">
        <w:tc>
          <w:tcPr>
            <w:tcW w:w="56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A05E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  <w:p w14:paraId="64182B88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  <w:r w:rsidR="001F16D0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. Ведение и наполнение на официальном сайте Городской Думы города Димитровграда Ульяновской области раздела, содержащего информацию о приеме, рассмотрении и мониторинге обращений граждан</w:t>
            </w:r>
          </w:p>
          <w:p w14:paraId="0BC1F9DC" w14:textId="0257244C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239F" w14:textId="053C7E95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Систематически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552A" w14:textId="02D37502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аппарата, начальник правового отдела аппарата Городской Думы</w:t>
            </w:r>
          </w:p>
        </w:tc>
      </w:tr>
      <w:tr w:rsidR="00291A74" w14:paraId="3C451890" w14:textId="77777777" w:rsidTr="001F16D0"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317E" w14:textId="77777777" w:rsidR="009B5037" w:rsidRDefault="009B5037" w:rsidP="009B5037">
            <w:pPr>
              <w:rPr>
                <w:b/>
                <w:i/>
                <w:color w:val="000000"/>
                <w:lang w:eastAsia="en-US"/>
              </w:rPr>
            </w:pPr>
          </w:p>
          <w:p w14:paraId="6B68064F" w14:textId="0E4AFBE5" w:rsidR="00291A74" w:rsidRPr="009B5037" w:rsidRDefault="00291A74" w:rsidP="009B503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9B5037">
              <w:rPr>
                <w:b/>
                <w:i/>
                <w:color w:val="000000"/>
                <w:sz w:val="24"/>
                <w:szCs w:val="24"/>
                <w:lang w:eastAsia="en-US"/>
              </w:rPr>
              <w:t>4.  Меры по повышению эффективности противодействия бытовой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F8D7" w14:textId="77777777" w:rsidR="00291A74" w:rsidRDefault="00291A74" w:rsidP="009B503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91A74" w14:paraId="0E28BDAA" w14:textId="77777777" w:rsidTr="009B5037">
        <w:trPr>
          <w:trHeight w:val="2366"/>
        </w:trPr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DB92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  <w:p w14:paraId="11EBA26B" w14:textId="11AEAE29" w:rsidR="009B5037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1F16D0">
              <w:rPr>
                <w:color w:val="000000"/>
                <w:lang w:eastAsia="en-US"/>
              </w:rPr>
              <w:t>4.1. Обеспечение функционирования и наполнения на официальном сайте Городской Думы города Димитровграда Ульяновской области в разделе «</w:t>
            </w:r>
            <w:proofErr w:type="spellStart"/>
            <w:r w:rsidRPr="001F16D0">
              <w:rPr>
                <w:color w:val="000000"/>
                <w:lang w:eastAsia="en-US"/>
              </w:rPr>
              <w:t>Антикорупционные</w:t>
            </w:r>
            <w:proofErr w:type="spellEnd"/>
            <w:r w:rsidRPr="001F16D0">
              <w:rPr>
                <w:color w:val="000000"/>
                <w:lang w:eastAsia="en-US"/>
              </w:rPr>
              <w:t xml:space="preserve"> мероприятия» подразделов «нормативная база по противодействию коррупции»</w:t>
            </w:r>
          </w:p>
          <w:p w14:paraId="208CF4CE" w14:textId="1200DB7C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  <w:p w14:paraId="45F0D07B" w14:textId="427ACD82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  <w:p w14:paraId="7C2AD15C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</w:p>
          <w:p w14:paraId="41CC1897" w14:textId="17C2A051" w:rsidR="009B5037" w:rsidRPr="001F16D0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82F3F" w14:textId="3C0FEC24" w:rsidR="00291A74" w:rsidRDefault="001F16D0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r w:rsidR="00291A74">
              <w:rPr>
                <w:color w:val="000000"/>
                <w:lang w:eastAsia="en-US"/>
              </w:rPr>
              <w:t>истематически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6E48" w14:textId="66798668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аппарата Городской Думы</w:t>
            </w:r>
          </w:p>
        </w:tc>
      </w:tr>
      <w:tr w:rsidR="00291A74" w14:paraId="1D6732C9" w14:textId="77777777" w:rsidTr="009B5037">
        <w:tc>
          <w:tcPr>
            <w:tcW w:w="5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43F5" w14:textId="77777777" w:rsidR="009B5037" w:rsidRDefault="009B5037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lang w:eastAsia="en-US"/>
              </w:rPr>
            </w:pPr>
          </w:p>
          <w:p w14:paraId="592108EA" w14:textId="11DEC070" w:rsidR="00291A74" w:rsidRPr="001F16D0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 w:rsidRPr="001F16D0">
              <w:rPr>
                <w:lang w:eastAsia="en-US"/>
              </w:rPr>
              <w:t>4.</w:t>
            </w:r>
            <w:r w:rsidR="001F16D0">
              <w:rPr>
                <w:lang w:eastAsia="en-US"/>
              </w:rPr>
              <w:t>2</w:t>
            </w:r>
            <w:r w:rsidRPr="001F16D0">
              <w:rPr>
                <w:lang w:eastAsia="en-US"/>
              </w:rPr>
              <w:t>. Организация взаимодействия с </w:t>
            </w:r>
            <w:hyperlink r:id="rId18" w:tooltip="Правоохранительные органы" w:history="1">
              <w:r w:rsidRPr="001F16D0">
                <w:rPr>
                  <w:rStyle w:val="ad"/>
                  <w:color w:val="auto"/>
                  <w:u w:val="none"/>
                  <w:bdr w:val="none" w:sz="0" w:space="0" w:color="auto" w:frame="1"/>
                  <w:lang w:eastAsia="en-US"/>
                </w:rPr>
                <w:t>правоохранительными органами</w:t>
              </w:r>
            </w:hyperlink>
            <w:r w:rsidRPr="001F16D0">
              <w:rPr>
                <w:lang w:eastAsia="en-US"/>
              </w:rPr>
              <w:t>, прокуратурой города по вопросам противодействия коррупции, в том числе в ходе рассмотрения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CE94" w14:textId="77777777" w:rsidR="00291A74" w:rsidRDefault="00291A74" w:rsidP="009B5037">
            <w:pPr>
              <w:pStyle w:val="ae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Систематически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DEE0" w14:textId="77777777" w:rsidR="00291A74" w:rsidRDefault="00291A74" w:rsidP="009B5037">
            <w:pPr>
              <w:pStyle w:val="ae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аппарата, консультант аппарата, начальники отделов</w:t>
            </w:r>
          </w:p>
        </w:tc>
      </w:tr>
    </w:tbl>
    <w:p w14:paraId="1B1402CB" w14:textId="77777777" w:rsidR="00291A74" w:rsidRDefault="00291A74" w:rsidP="00291A74"/>
    <w:p w14:paraId="69BBDAF1" w14:textId="77777777" w:rsidR="00291A74" w:rsidRDefault="00291A74" w:rsidP="003B21E9">
      <w:pPr>
        <w:pStyle w:val="31"/>
        <w:tabs>
          <w:tab w:val="left" w:pos="0"/>
        </w:tabs>
        <w:jc w:val="left"/>
      </w:pPr>
    </w:p>
    <w:sectPr w:rsidR="00291A74" w:rsidSect="00653B79">
      <w:headerReference w:type="default" r:id="rId19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EB91E" w14:textId="77777777" w:rsidR="00183078" w:rsidRDefault="00183078" w:rsidP="003B302C">
      <w:r>
        <w:separator/>
      </w:r>
    </w:p>
  </w:endnote>
  <w:endnote w:type="continuationSeparator" w:id="0">
    <w:p w14:paraId="25A00C99" w14:textId="77777777" w:rsidR="00183078" w:rsidRDefault="00183078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C3EF" w14:textId="77777777" w:rsidR="00183078" w:rsidRDefault="00183078" w:rsidP="003B302C">
      <w:r>
        <w:separator/>
      </w:r>
    </w:p>
  </w:footnote>
  <w:footnote w:type="continuationSeparator" w:id="0">
    <w:p w14:paraId="04E88DF0" w14:textId="77777777" w:rsidR="00183078" w:rsidRDefault="00183078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6885603"/>
      <w:docPartObj>
        <w:docPartGallery w:val="Page Numbers (Top of Page)"/>
        <w:docPartUnique/>
      </w:docPartObj>
    </w:sdtPr>
    <w:sdtEndPr/>
    <w:sdtContent>
      <w:p w14:paraId="369EC71E" w14:textId="77777777" w:rsidR="003B302C" w:rsidRDefault="003B30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65">
          <w:rPr>
            <w:noProof/>
          </w:rPr>
          <w:t>3</w:t>
        </w:r>
        <w:r>
          <w:fldChar w:fldCharType="end"/>
        </w:r>
      </w:p>
    </w:sdtContent>
  </w:sdt>
  <w:p w14:paraId="0449ABFC" w14:textId="77777777" w:rsidR="003B302C" w:rsidRDefault="003B30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CA5"/>
    <w:rsid w:val="00004E86"/>
    <w:rsid w:val="00060CC7"/>
    <w:rsid w:val="00092F60"/>
    <w:rsid w:val="00097109"/>
    <w:rsid w:val="000B3B91"/>
    <w:rsid w:val="00183078"/>
    <w:rsid w:val="0018793F"/>
    <w:rsid w:val="001A594E"/>
    <w:rsid w:val="001F16D0"/>
    <w:rsid w:val="00291A74"/>
    <w:rsid w:val="002B4D5C"/>
    <w:rsid w:val="0033757B"/>
    <w:rsid w:val="003B21E9"/>
    <w:rsid w:val="003B302C"/>
    <w:rsid w:val="00410A38"/>
    <w:rsid w:val="0047351F"/>
    <w:rsid w:val="00482780"/>
    <w:rsid w:val="004D4BAF"/>
    <w:rsid w:val="00527CA5"/>
    <w:rsid w:val="00555D15"/>
    <w:rsid w:val="00582FB8"/>
    <w:rsid w:val="00584EDF"/>
    <w:rsid w:val="005A58FE"/>
    <w:rsid w:val="005C5FDC"/>
    <w:rsid w:val="00611451"/>
    <w:rsid w:val="00611DCC"/>
    <w:rsid w:val="0062037C"/>
    <w:rsid w:val="006319FD"/>
    <w:rsid w:val="006405EB"/>
    <w:rsid w:val="00645631"/>
    <w:rsid w:val="00653B79"/>
    <w:rsid w:val="00691DCE"/>
    <w:rsid w:val="006A69C0"/>
    <w:rsid w:val="006D432C"/>
    <w:rsid w:val="006E1007"/>
    <w:rsid w:val="006F5D03"/>
    <w:rsid w:val="007458BB"/>
    <w:rsid w:val="00816ADB"/>
    <w:rsid w:val="00820F33"/>
    <w:rsid w:val="008656C9"/>
    <w:rsid w:val="00881963"/>
    <w:rsid w:val="008A5623"/>
    <w:rsid w:val="008B2CAB"/>
    <w:rsid w:val="008D2A7E"/>
    <w:rsid w:val="008D3326"/>
    <w:rsid w:val="008E3E25"/>
    <w:rsid w:val="00941BEF"/>
    <w:rsid w:val="009A5BB6"/>
    <w:rsid w:val="009B5037"/>
    <w:rsid w:val="00A049CA"/>
    <w:rsid w:val="00A06D1A"/>
    <w:rsid w:val="00A71E05"/>
    <w:rsid w:val="00A956D0"/>
    <w:rsid w:val="00AC492C"/>
    <w:rsid w:val="00AF5CD3"/>
    <w:rsid w:val="00B16F72"/>
    <w:rsid w:val="00B20D10"/>
    <w:rsid w:val="00B3156C"/>
    <w:rsid w:val="00B742CC"/>
    <w:rsid w:val="00CA1207"/>
    <w:rsid w:val="00CE02CE"/>
    <w:rsid w:val="00CE47C0"/>
    <w:rsid w:val="00D66B48"/>
    <w:rsid w:val="00D810C2"/>
    <w:rsid w:val="00DB434E"/>
    <w:rsid w:val="00DE505F"/>
    <w:rsid w:val="00DF2F00"/>
    <w:rsid w:val="00E0135F"/>
    <w:rsid w:val="00EC0C65"/>
    <w:rsid w:val="00F22760"/>
    <w:rsid w:val="00F4015A"/>
    <w:rsid w:val="00F46320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EE5372"/>
  <w15:docId w15:val="{FE9FA26C-7872-4EA3-B801-CE60043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A06D1A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653B7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F2276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B20D1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styleId="ad">
    <w:name w:val="Hyperlink"/>
    <w:basedOn w:val="a0"/>
    <w:uiPriority w:val="99"/>
    <w:semiHidden/>
    <w:unhideWhenUsed/>
    <w:rsid w:val="00291A7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91A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pandia.ru/text/category/svedeniya_o_dohodah/" TargetMode="External"/><Relationship Id="rId18" Type="http://schemas.openxmlformats.org/officeDocument/2006/relationships/hyperlink" Target="https://pandia.ru/text/category/pravoohranitelmznie_organ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sluzhashie/" TargetMode="External"/><Relationship Id="rId1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obyazatelmzstva_imushestvennogo_harakter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metodicheskie_rekomendatc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professionalmznoe_obrazovanie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ormi_prava/" TargetMode="External"/><Relationship Id="rId14" Type="http://schemas.openxmlformats.org/officeDocument/2006/relationships/hyperlink" Target="https://pandia.ru/text/category/obyazatelmzstva_imushestvennogo_harakt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Светлана</cp:lastModifiedBy>
  <cp:revision>10</cp:revision>
  <cp:lastPrinted>2020-12-14T10:31:00Z</cp:lastPrinted>
  <dcterms:created xsi:type="dcterms:W3CDTF">2019-04-22T10:55:00Z</dcterms:created>
  <dcterms:modified xsi:type="dcterms:W3CDTF">2020-12-14T10:32:00Z</dcterms:modified>
</cp:coreProperties>
</file>